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09E68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14:paraId="0B49BCE6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14:paraId="26E0711D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14:paraId="0B6029CC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14:paraId="03303CCC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14:paraId="6C990EBC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14:paraId="46D73E15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14:paraId="4A7578E1" w14:textId="77777777" w:rsidR="00FF1604" w:rsidRDefault="00FF1604" w:rsidP="00A83DA4">
      <w:pPr>
        <w:rPr>
          <w:sz w:val="28"/>
          <w:szCs w:val="28"/>
        </w:rPr>
      </w:pPr>
    </w:p>
    <w:p w14:paraId="17AB33FF" w14:textId="77777777" w:rsidR="00025FEF" w:rsidRDefault="00025FEF" w:rsidP="00A83DA4">
      <w:pPr>
        <w:ind w:left="4820"/>
        <w:jc w:val="center"/>
        <w:rPr>
          <w:sz w:val="28"/>
          <w:szCs w:val="28"/>
        </w:rPr>
      </w:pPr>
    </w:p>
    <w:p w14:paraId="1DF67277" w14:textId="77777777"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1291F4E2" w14:textId="0C08636D"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BC64AB">
        <w:rPr>
          <w:b/>
          <w:sz w:val="28"/>
          <w:szCs w:val="28"/>
        </w:rPr>
        <w:t>внесения</w:t>
      </w:r>
      <w:r w:rsidRPr="003B4CEF">
        <w:rPr>
          <w:b/>
          <w:sz w:val="28"/>
          <w:szCs w:val="28"/>
        </w:rPr>
        <w:t xml:space="preserve"> изменений </w:t>
      </w:r>
      <w:r w:rsidR="00AF6769">
        <w:rPr>
          <w:b/>
          <w:sz w:val="28"/>
          <w:szCs w:val="28"/>
        </w:rPr>
        <w:br/>
      </w:r>
      <w:r w:rsidRPr="003B4CEF">
        <w:rPr>
          <w:b/>
          <w:sz w:val="28"/>
          <w:szCs w:val="28"/>
        </w:rPr>
        <w:t xml:space="preserve">в </w:t>
      </w:r>
      <w:r w:rsidR="006D5279">
        <w:rPr>
          <w:b/>
          <w:sz w:val="28"/>
          <w:szCs w:val="28"/>
        </w:rPr>
        <w:t xml:space="preserve">правила землепользования и застройки </w:t>
      </w:r>
      <w:r w:rsidR="0065047C">
        <w:rPr>
          <w:b/>
          <w:sz w:val="28"/>
          <w:szCs w:val="28"/>
        </w:rPr>
        <w:t>Фонталовского</w:t>
      </w:r>
      <w:r w:rsidR="00AF6769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14:paraId="046C37AE" w14:textId="77777777"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14:paraId="46A0BCD1" w14:textId="77777777"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14:paraId="1F787705" w14:textId="77777777" w:rsidR="008C3A43" w:rsidRDefault="008C3A43" w:rsidP="00A83DA4">
      <w:pPr>
        <w:ind w:left="720"/>
        <w:rPr>
          <w:sz w:val="28"/>
          <w:szCs w:val="28"/>
        </w:rPr>
      </w:pPr>
    </w:p>
    <w:p w14:paraId="6B7AAD2A" w14:textId="3ABEB77A" w:rsidR="006D5279" w:rsidRPr="0024661B" w:rsidRDefault="006D5279" w:rsidP="00AF6769">
      <w:pPr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BC64AB">
        <w:rPr>
          <w:sz w:val="28"/>
          <w:szCs w:val="28"/>
        </w:rPr>
        <w:t>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65047C">
        <w:rPr>
          <w:sz w:val="28"/>
          <w:szCs w:val="28"/>
        </w:rPr>
        <w:t>Фонталовского</w:t>
      </w:r>
      <w:r w:rsidR="00AF6769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 xml:space="preserve">сельского поселения Темрюкского района Краснодарского края (далее – Комиссия) создается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>на период подготовки, согла</w:t>
      </w:r>
      <w:r w:rsidR="00BC64AB">
        <w:rPr>
          <w:sz w:val="28"/>
          <w:szCs w:val="28"/>
        </w:rPr>
        <w:t>сования и утверждения проекта внесения</w:t>
      </w:r>
      <w:r w:rsidRPr="0024661B">
        <w:rPr>
          <w:sz w:val="28"/>
          <w:szCs w:val="28"/>
        </w:rPr>
        <w:t xml:space="preserve"> изменений </w:t>
      </w:r>
      <w:r w:rsidR="00D716BF">
        <w:rPr>
          <w:sz w:val="28"/>
          <w:szCs w:val="28"/>
        </w:rPr>
        <w:br/>
      </w:r>
      <w:r w:rsidRPr="0024661B">
        <w:rPr>
          <w:sz w:val="28"/>
          <w:szCs w:val="28"/>
        </w:rPr>
        <w:t xml:space="preserve">в правила землепользования и застройки </w:t>
      </w:r>
      <w:r w:rsidR="0065047C" w:rsidRPr="0065047C">
        <w:rPr>
          <w:sz w:val="28"/>
          <w:szCs w:val="28"/>
        </w:rPr>
        <w:t xml:space="preserve">Фонталовского </w:t>
      </w:r>
      <w:r w:rsidRPr="0024661B">
        <w:rPr>
          <w:sz w:val="28"/>
          <w:szCs w:val="28"/>
        </w:rPr>
        <w:t>сельского поселения Темрюкского района Краснодарского края (далее – Проект).</w:t>
      </w:r>
    </w:p>
    <w:p w14:paraId="5C5226DB" w14:textId="77777777" w:rsidR="006D5279" w:rsidRPr="0024661B" w:rsidRDefault="006D5279" w:rsidP="00AF6769">
      <w:pPr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56A99079" w14:textId="77777777" w:rsidR="008C3A43" w:rsidRDefault="008C3A43" w:rsidP="00AF6769">
      <w:pPr>
        <w:ind w:left="-284" w:firstLine="1004"/>
        <w:jc w:val="both"/>
        <w:rPr>
          <w:sz w:val="28"/>
          <w:szCs w:val="28"/>
        </w:rPr>
      </w:pPr>
    </w:p>
    <w:p w14:paraId="421867E5" w14:textId="77777777"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14:paraId="3D569249" w14:textId="77777777"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14:paraId="662E1263" w14:textId="77777777" w:rsidR="00AF6769" w:rsidRDefault="006D5279" w:rsidP="00D716BF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79CB929E" w14:textId="5DE99CB7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4F8F1DFC" w14:textId="7777777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7E7D945C" w14:textId="7777777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1C572D71" w14:textId="77777777" w:rsidR="003D61E1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3) организует и проводит публичные слушания по Проекту;</w:t>
      </w:r>
    </w:p>
    <w:p w14:paraId="030D6D1C" w14:textId="577711C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4) направляет Проект главе муниципального образования Темрюкский район для принятия решения о проведении публичных слушаний по указанному Проекту, а также для последующего утверждения;</w:t>
      </w:r>
    </w:p>
    <w:p w14:paraId="47538780" w14:textId="7777777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 xml:space="preserve">в том числе путем предоставления всем заинтересованным лицам возможности доступа на публичные слушания, а также возможности высказывания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>по обсуждаемым вопросам;</w:t>
      </w:r>
    </w:p>
    <w:p w14:paraId="1EC89FDD" w14:textId="0F6C030D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24661B">
        <w:rPr>
          <w:sz w:val="28"/>
          <w:szCs w:val="28"/>
        </w:rPr>
        <w:lastRenderedPageBreak/>
        <w:t xml:space="preserve">заключений и иных материалов, относящихся к рассматриваемым на заседаниях </w:t>
      </w:r>
      <w:r w:rsidR="00D716BF">
        <w:rPr>
          <w:sz w:val="28"/>
          <w:szCs w:val="28"/>
        </w:rPr>
        <w:br/>
      </w:r>
      <w:r w:rsidRPr="0024661B">
        <w:rPr>
          <w:sz w:val="28"/>
          <w:szCs w:val="28"/>
        </w:rPr>
        <w:t>и публичных слушаниях вопросам;</w:t>
      </w:r>
    </w:p>
    <w:p w14:paraId="6002B74D" w14:textId="7777777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641D53B0" w14:textId="7777777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06B1B707" w14:textId="33385D64" w:rsidR="00AF6769" w:rsidRDefault="006D5279" w:rsidP="00D716BF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  <w:r w:rsidR="00D716BF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2AD03404" w14:textId="20D0D615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>к ее компетенции.</w:t>
      </w:r>
    </w:p>
    <w:p w14:paraId="1068484F" w14:textId="77777777" w:rsidR="008C3A43" w:rsidRPr="008C3A43" w:rsidRDefault="008C3A43" w:rsidP="00AF6769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0BAAC3C9" w14:textId="77777777"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14:paraId="3125BBA1" w14:textId="77777777"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0F9BDF84" w14:textId="77777777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14:paraId="69DA7E20" w14:textId="27BA34C5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 xml:space="preserve">ее председателем, а в его отсутствие обязанности председателя исполняет заместитель председателя Комиссии. </w:t>
      </w:r>
    </w:p>
    <w:p w14:paraId="7E259426" w14:textId="14638B64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двух третей </w:t>
      </w:r>
      <w:r w:rsidR="00D716BF">
        <w:rPr>
          <w:sz w:val="28"/>
          <w:szCs w:val="28"/>
        </w:rPr>
        <w:br/>
      </w:r>
      <w:r w:rsidRPr="0024661B">
        <w:rPr>
          <w:sz w:val="28"/>
          <w:szCs w:val="28"/>
        </w:rPr>
        <w:t>от установленного количества ее членов.</w:t>
      </w:r>
    </w:p>
    <w:p w14:paraId="02B15FAF" w14:textId="77777777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14:paraId="69B06303" w14:textId="49E7286F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3.5. Решение Комиссия принимается простым большинством голосов членов Комиссия, присутствующих на заседании, путем открытого голосования. </w:t>
      </w:r>
      <w:r w:rsidR="00D716BF">
        <w:rPr>
          <w:sz w:val="28"/>
          <w:szCs w:val="28"/>
        </w:rPr>
        <w:br/>
      </w:r>
      <w:r w:rsidRPr="0024661B">
        <w:rPr>
          <w:sz w:val="28"/>
          <w:szCs w:val="28"/>
        </w:rPr>
        <w:t>При равенстве голосов голос председателя Комиссия является решающим.</w:t>
      </w:r>
    </w:p>
    <w:p w14:paraId="2ED34AE7" w14:textId="2D872CEE" w:rsidR="006D5279" w:rsidRPr="0024661B" w:rsidRDefault="006D5279" w:rsidP="00AF6769">
      <w:pPr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3.6. Заседание Комиссии оформляется протоколом, в котором фиксируются предложения, внесенные на ее рассмотрение, а также принятые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>по ним решения. Протокол подписывается председателем и всеми членами Комиссии, принимавшими участие в заседании.</w:t>
      </w:r>
    </w:p>
    <w:p w14:paraId="7AED3E1B" w14:textId="77777777" w:rsidR="006D5279" w:rsidRPr="0024661B" w:rsidRDefault="006D5279" w:rsidP="00AF6769">
      <w:pPr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7A7488DE" w14:textId="09E02A56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3.8. Любой член Комиссии, ее решением освобождается от участия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 xml:space="preserve">в голосовании по конкретному вопросу в случае, если он имеет личную заинтересованность в исходе решения данного вопроса или находится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>в родственных отношениях с автором предложения, по поводу которого принимается решение.</w:t>
      </w:r>
    </w:p>
    <w:p w14:paraId="63B39E9D" w14:textId="77777777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14:paraId="7CD8D183" w14:textId="77777777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14:paraId="24EA7EAF" w14:textId="77777777"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30ACF39" w14:textId="77777777"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14:paraId="60BC9AC4" w14:textId="77777777" w:rsidR="00F1292E" w:rsidRPr="00F1292E" w:rsidRDefault="006D5279" w:rsidP="00AF6769">
      <w:pPr>
        <w:ind w:left="-709" w:firstLine="425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14:paraId="32EE6D50" w14:textId="77777777" w:rsidR="00E765C7" w:rsidRDefault="00F1292E" w:rsidP="00E765C7">
      <w:pPr>
        <w:ind w:left="-709" w:firstLine="425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</w:p>
    <w:p w14:paraId="5911AF18" w14:textId="30646206" w:rsidR="00F1292E" w:rsidRPr="00E765C7" w:rsidRDefault="00F1292E" w:rsidP="00FB4F18">
      <w:pPr>
        <w:ind w:left="-709" w:right="-141" w:firstLine="425"/>
        <w:rPr>
          <w:rStyle w:val="a9"/>
          <w:b w:val="0"/>
          <w:bCs w:val="0"/>
          <w:color w:val="auto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</w:t>
      </w:r>
      <w:r w:rsidR="00E765C7">
        <w:rPr>
          <w:sz w:val="28"/>
          <w:szCs w:val="28"/>
        </w:rPr>
        <w:t xml:space="preserve">       </w:t>
      </w:r>
      <w:r w:rsidR="00AF6769">
        <w:rPr>
          <w:sz w:val="28"/>
          <w:szCs w:val="28"/>
        </w:rPr>
        <w:t xml:space="preserve"> </w:t>
      </w:r>
      <w:r w:rsidR="00FB4F18">
        <w:rPr>
          <w:sz w:val="28"/>
          <w:szCs w:val="28"/>
        </w:rPr>
        <w:t xml:space="preserve"> </w:t>
      </w:r>
      <w:r w:rsidR="006D5279">
        <w:rPr>
          <w:sz w:val="28"/>
          <w:szCs w:val="28"/>
        </w:rPr>
        <w:t>С.И. Лулудов</w:t>
      </w:r>
    </w:p>
    <w:p w14:paraId="16770A0E" w14:textId="77777777" w:rsidR="00FF1604" w:rsidRDefault="00FF1604" w:rsidP="00F1292E">
      <w:pPr>
        <w:tabs>
          <w:tab w:val="left" w:pos="6405"/>
        </w:tabs>
      </w:pPr>
    </w:p>
    <w:sectPr w:rsidR="00FF1604" w:rsidSect="00A7573F">
      <w:headerReference w:type="default" r:id="rId7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136AC" w14:textId="77777777" w:rsidR="00FC737F" w:rsidRDefault="00FC737F" w:rsidP="00FA1455">
      <w:r>
        <w:separator/>
      </w:r>
    </w:p>
  </w:endnote>
  <w:endnote w:type="continuationSeparator" w:id="0">
    <w:p w14:paraId="393821E4" w14:textId="77777777"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988DC" w14:textId="77777777" w:rsidR="00FC737F" w:rsidRDefault="00FC737F" w:rsidP="00FA1455">
      <w:r>
        <w:separator/>
      </w:r>
    </w:p>
  </w:footnote>
  <w:footnote w:type="continuationSeparator" w:id="0">
    <w:p w14:paraId="5197DBA2" w14:textId="77777777"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2D" w14:textId="77777777"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EF49B1">
      <w:rPr>
        <w:noProof/>
        <w:sz w:val="28"/>
      </w:rPr>
      <w:t>2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217383">
    <w:abstractNumId w:val="1"/>
  </w:num>
  <w:num w:numId="2" w16cid:durableId="880171692">
    <w:abstractNumId w:val="2"/>
  </w:num>
  <w:num w:numId="3" w16cid:durableId="833758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D61E1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047C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7573F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AF6769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16BF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765C7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4F18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7086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Сафонова Юлия Валерьевна</cp:lastModifiedBy>
  <cp:revision>10</cp:revision>
  <cp:lastPrinted>2023-10-30T11:48:00Z</cp:lastPrinted>
  <dcterms:created xsi:type="dcterms:W3CDTF">2023-08-16T13:02:00Z</dcterms:created>
  <dcterms:modified xsi:type="dcterms:W3CDTF">2024-03-15T11:32:00Z</dcterms:modified>
</cp:coreProperties>
</file>